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8922C8" w:rsidRPr="008922C8" w14:paraId="08F68F65" w14:textId="77777777" w:rsidTr="00D50F33">
        <w:tc>
          <w:tcPr>
            <w:tcW w:w="1208" w:type="dxa"/>
          </w:tcPr>
          <w:p w14:paraId="2930F95C" w14:textId="77777777" w:rsidR="004F5A7B" w:rsidRPr="008922C8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6DB01B5" w14:textId="77777777" w:rsidR="004F5A7B" w:rsidRPr="008922C8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2ADD5AF1" w14:textId="77777777" w:rsidR="004F5A7B" w:rsidRPr="008922C8" w:rsidRDefault="004F5A7B" w:rsidP="00DC59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8922C8" w:rsidRPr="008922C8" w14:paraId="126312D7" w14:textId="77777777" w:rsidTr="00D50F33">
        <w:tc>
          <w:tcPr>
            <w:tcW w:w="1208" w:type="dxa"/>
          </w:tcPr>
          <w:p w14:paraId="75E7BFE0" w14:textId="38154DBF" w:rsidR="00CA7309" w:rsidRPr="008922C8" w:rsidRDefault="00CA7309" w:rsidP="00CA7309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0724510</w:t>
            </w:r>
            <w:r w:rsidR="00684BC9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1867" w:type="dxa"/>
          </w:tcPr>
          <w:p w14:paraId="56B8D854" w14:textId="3EB5B4DA" w:rsidR="00CA7309" w:rsidRPr="00B06D03" w:rsidRDefault="00CA7309" w:rsidP="00CA7309">
            <w:pPr>
              <w:jc w:val="center"/>
              <w:rPr>
                <w:rFonts w:ascii="Poppins" w:hAnsi="Poppins" w:cs="Poppins"/>
                <w:sz w:val="20"/>
                <w:lang w:val="en-GB"/>
              </w:rPr>
            </w:pPr>
            <w:r w:rsidRPr="00B06D03">
              <w:rPr>
                <w:rFonts w:ascii="Poppins" w:hAnsi="Poppins" w:cs="Poppins"/>
                <w:sz w:val="20"/>
                <w:lang w:val="en-GB"/>
              </w:rPr>
              <w:t>FEBOS-CRONO</w:t>
            </w:r>
            <w:r w:rsidR="00684BC9" w:rsidRPr="00B06D03">
              <w:rPr>
                <w:rFonts w:ascii="Poppins" w:hAnsi="Poppins" w:cs="Poppins"/>
                <w:sz w:val="20"/>
                <w:lang w:val="en-GB"/>
              </w:rPr>
              <w:t xml:space="preserve"> IMX TBR</w:t>
            </w:r>
            <w:r w:rsidRPr="00B06D03">
              <w:rPr>
                <w:rFonts w:ascii="Poppins" w:hAnsi="Poppins" w:cs="Poppins"/>
                <w:sz w:val="20"/>
                <w:lang w:val="en-GB"/>
              </w:rPr>
              <w:t xml:space="preserve"> Basic</w:t>
            </w:r>
          </w:p>
        </w:tc>
        <w:tc>
          <w:tcPr>
            <w:tcW w:w="6525" w:type="dxa"/>
          </w:tcPr>
          <w:p w14:paraId="0C4FF459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725DA809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Il design e l'estetica che lo contraddistinguono aggiungono al FEBOS-CRONO Basic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0E0459D5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7F6FDE5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Può essere utilizzato come:</w:t>
            </w:r>
          </w:p>
          <w:p w14:paraId="77F6120C" w14:textId="4B56EB61" w:rsidR="00DA1D6B" w:rsidRPr="00EE2F0C" w:rsidRDefault="00DA1D6B" w:rsidP="00EE2F0C">
            <w:pPr>
              <w:pStyle w:val="Paragrafoelenco"/>
              <w:numPr>
                <w:ilvl w:val="0"/>
                <w:numId w:val="12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Terminale utente MASTER-HP (stand alone) per il controllo e setup delle modalità di funzionamento della pompa di calore Mirai SMI 4.0 e relativi apparecchi e Terminali (slave) d’impianto connessi, e il controllo dei parametri di comfort ambiente.</w:t>
            </w:r>
            <w:r w:rsidR="00EE2F0C">
              <w:rPr>
                <w:rFonts w:ascii="Poppins" w:hAnsi="Poppins" w:cs="Poppins"/>
              </w:rPr>
              <w:t xml:space="preserve"> </w:t>
            </w:r>
            <w:r w:rsidRPr="00EE2F0C">
              <w:rPr>
                <w:rFonts w:ascii="Poppins" w:hAnsi="Poppins" w:cs="Poppins"/>
              </w:rPr>
              <w:t>Inoltre, se installato l’apposito modulo “Febos-Energy” per la misura delle rispettive energie elettriche consumat</w:t>
            </w:r>
            <w:r w:rsidR="00B815EF" w:rsidRPr="00EE2F0C">
              <w:rPr>
                <w:rFonts w:ascii="Poppins" w:hAnsi="Poppins" w:cs="Poppins"/>
              </w:rPr>
              <w:t>e</w:t>
            </w:r>
            <w:r w:rsidRPr="00EE2F0C">
              <w:rPr>
                <w:rFonts w:ascii="Poppins" w:hAnsi="Poppins" w:cs="Poppins"/>
              </w:rPr>
              <w:t xml:space="preserve"> e/o prodott</w:t>
            </w:r>
            <w:r w:rsidR="00B815EF" w:rsidRPr="00EE2F0C">
              <w:rPr>
                <w:rFonts w:ascii="Poppins" w:hAnsi="Poppins" w:cs="Poppins"/>
              </w:rPr>
              <w:t>e dal sistema edificio</w:t>
            </w:r>
            <w:r w:rsidRPr="00EE2F0C">
              <w:rPr>
                <w:rFonts w:ascii="Poppins" w:hAnsi="Poppins" w:cs="Poppins"/>
              </w:rPr>
              <w:t>, è possibile monitorare direttamente sul Febos-Crono, i flussi energetici e gestire tutti i principali dispositivi per la climatizzazione e la produzione di acqua calda sanitaria, ottimizzando le rispettive efficienze con il conseguente risparmio economico.</w:t>
            </w:r>
            <w:r w:rsidR="00EE2F0C" w:rsidRPr="00EE2F0C">
              <w:rPr>
                <w:rFonts w:ascii="Poppins" w:hAnsi="Poppins" w:cs="Poppins"/>
              </w:rPr>
              <w:t xml:space="preserve"> </w:t>
            </w:r>
            <w:r w:rsidRPr="00EE2F0C">
              <w:rPr>
                <w:rFonts w:ascii="Poppins" w:hAnsi="Poppins" w:cs="Poppins"/>
              </w:rPr>
              <w:t>I parametri di comfort, i periodi di funzionamento e relativi costi d’esercizio vengono memorizzati costantemente all’interno del FEBOS-CRONO Basic così da essere consultabili in qualsiasi momento dall’utente.</w:t>
            </w:r>
          </w:p>
          <w:p w14:paraId="361F3CF0" w14:textId="77777777" w:rsidR="00DA1D6B" w:rsidRPr="008922C8" w:rsidRDefault="00DA1D6B" w:rsidP="00EE2F0C">
            <w:pPr>
              <w:pStyle w:val="Paragrafoelenco"/>
              <w:numPr>
                <w:ilvl w:val="0"/>
                <w:numId w:val="12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Terminale utente SLAVE-ROOM (stand alone) per il controllo della temperatura e umidità dell’ambiente ed eventuale attivazione della relativa valvola elettrica del circuito e/o del deumidificatore della stanza.</w:t>
            </w:r>
          </w:p>
          <w:p w14:paraId="67719049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B93D34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software:</w:t>
            </w:r>
          </w:p>
          <w:p w14:paraId="7F6DB0F4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Interfaccia estremamente intuitiva (touch screen capacitiva) e user </w:t>
            </w:r>
            <w:proofErr w:type="spellStart"/>
            <w:r w:rsidRPr="008922C8">
              <w:rPr>
                <w:rFonts w:ascii="Poppins" w:hAnsi="Poppins" w:cs="Poppins"/>
              </w:rPr>
              <w:t>frendly</w:t>
            </w:r>
            <w:proofErr w:type="spellEnd"/>
            <w:r w:rsidRPr="008922C8">
              <w:rPr>
                <w:rFonts w:ascii="Poppins" w:hAnsi="Poppins" w:cs="Poppins"/>
              </w:rPr>
              <w:t xml:space="preserve"> per immediato utilizzo sia dal lato utente che installatore.</w:t>
            </w:r>
          </w:p>
          <w:p w14:paraId="2E2A8245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Tre livelli di accesso e sicurezza funzionale (guest-user-service).</w:t>
            </w:r>
          </w:p>
          <w:p w14:paraId="2FD44DD6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Gestione temi desktop predefiniti in più modalità.</w:t>
            </w:r>
          </w:p>
          <w:p w14:paraId="7EBACA21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Import immagine personalizzata background via USB.</w:t>
            </w:r>
          </w:p>
          <w:p w14:paraId="5EE94774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proofErr w:type="spellStart"/>
            <w:r w:rsidRPr="008922C8">
              <w:rPr>
                <w:rFonts w:ascii="Poppins" w:hAnsi="Poppins" w:cs="Poppins"/>
              </w:rPr>
              <w:lastRenderedPageBreak/>
              <w:t>Multilanguage</w:t>
            </w:r>
            <w:proofErr w:type="spellEnd"/>
            <w:r w:rsidRPr="008922C8">
              <w:rPr>
                <w:rFonts w:ascii="Poppins" w:hAnsi="Poppins" w:cs="Poppins"/>
              </w:rPr>
              <w:t xml:space="preserve"> </w:t>
            </w:r>
            <w:proofErr w:type="spellStart"/>
            <w:r w:rsidRPr="008922C8">
              <w:rPr>
                <w:rFonts w:ascii="Poppins" w:hAnsi="Poppins" w:cs="Poppins"/>
              </w:rPr>
              <w:t>universal</w:t>
            </w:r>
            <w:proofErr w:type="spellEnd"/>
            <w:r w:rsidRPr="008922C8">
              <w:rPr>
                <w:rFonts w:ascii="Poppins" w:hAnsi="Poppins" w:cs="Poppins"/>
              </w:rPr>
              <w:t>.</w:t>
            </w:r>
          </w:p>
          <w:p w14:paraId="36670389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Comunicazione seriale </w:t>
            </w:r>
            <w:proofErr w:type="spellStart"/>
            <w:r w:rsidRPr="008922C8">
              <w:rPr>
                <w:rFonts w:ascii="Poppins" w:hAnsi="Poppins" w:cs="Poppins"/>
              </w:rPr>
              <w:t>Modbus</w:t>
            </w:r>
            <w:proofErr w:type="spellEnd"/>
            <w:r w:rsidRPr="008922C8">
              <w:rPr>
                <w:rFonts w:ascii="Poppins" w:hAnsi="Poppins" w:cs="Poppins"/>
              </w:rPr>
              <w:t xml:space="preserve"> RTU.</w:t>
            </w:r>
          </w:p>
          <w:p w14:paraId="28FF62CE" w14:textId="77777777" w:rsidR="00DA1D6B" w:rsidRPr="008922C8" w:rsidRDefault="00DA1D6B" w:rsidP="00EE2F0C">
            <w:pPr>
              <w:pStyle w:val="Paragrafoelenco"/>
              <w:numPr>
                <w:ilvl w:val="0"/>
                <w:numId w:val="13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Configurazione dispositivo come MASTER o SLAVE.</w:t>
            </w:r>
          </w:p>
          <w:p w14:paraId="687E4FFA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CF0D2D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hardware:</w:t>
            </w:r>
          </w:p>
          <w:p w14:paraId="32394BA5" w14:textId="77777777" w:rsidR="00DA1D6B" w:rsidRPr="00B06D03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  <w:lang w:val="en-GB"/>
              </w:rPr>
            </w:pPr>
            <w:proofErr w:type="spellStart"/>
            <w:r w:rsidRPr="00B06D03">
              <w:rPr>
                <w:rFonts w:ascii="Poppins" w:hAnsi="Poppins" w:cs="Poppins"/>
                <w:lang w:val="en-GB"/>
              </w:rPr>
              <w:t>Interfaccia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display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industriale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TFT 4.3” True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Color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con touch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capacitivo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>.</w:t>
            </w:r>
          </w:p>
          <w:p w14:paraId="5B17B9AE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Architettura a microprocessore </w:t>
            </w:r>
            <w:proofErr w:type="spellStart"/>
            <w:r w:rsidRPr="00EE2F0C">
              <w:rPr>
                <w:rFonts w:ascii="Poppins" w:hAnsi="Poppins" w:cs="Poppins"/>
              </w:rPr>
              <w:t>linux</w:t>
            </w:r>
            <w:proofErr w:type="spellEnd"/>
            <w:r w:rsidRPr="00EE2F0C">
              <w:rPr>
                <w:rFonts w:ascii="Poppins" w:hAnsi="Poppins" w:cs="Poppins"/>
              </w:rPr>
              <w:t xml:space="preserve"> embedded </w:t>
            </w:r>
            <w:proofErr w:type="spellStart"/>
            <w:r w:rsidRPr="00EE2F0C">
              <w:rPr>
                <w:rFonts w:ascii="Poppins" w:hAnsi="Poppins" w:cs="Poppins"/>
              </w:rPr>
              <w:t>based</w:t>
            </w:r>
            <w:proofErr w:type="spellEnd"/>
            <w:r w:rsidRPr="00EE2F0C">
              <w:rPr>
                <w:rFonts w:ascii="Poppins" w:hAnsi="Poppins" w:cs="Poppins"/>
              </w:rPr>
              <w:t>.</w:t>
            </w:r>
          </w:p>
          <w:p w14:paraId="383B1FA7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Sensore integrato di temperatura e umidità (ambiente).</w:t>
            </w:r>
          </w:p>
          <w:p w14:paraId="4F3A2288" w14:textId="0EF9CD54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n.2 ingressi digitali (contatto finestra/presenza).</w:t>
            </w:r>
          </w:p>
          <w:p w14:paraId="044BA595" w14:textId="1286238D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n.2 uscite</w:t>
            </w:r>
            <w:r w:rsidR="00561358" w:rsidRPr="00EE2F0C">
              <w:rPr>
                <w:rFonts w:ascii="Poppins" w:hAnsi="Poppins" w:cs="Poppins"/>
              </w:rPr>
              <w:t xml:space="preserve"> digitali</w:t>
            </w:r>
            <w:r w:rsidR="002677C0" w:rsidRPr="00EE2F0C">
              <w:rPr>
                <w:rFonts w:ascii="Poppins" w:hAnsi="Poppins" w:cs="Poppins"/>
              </w:rPr>
              <w:t xml:space="preserve"> </w:t>
            </w:r>
            <w:r w:rsidRPr="00EE2F0C">
              <w:rPr>
                <w:rFonts w:ascii="Poppins" w:hAnsi="Poppins" w:cs="Poppins"/>
              </w:rPr>
              <w:t>(consens</w:t>
            </w:r>
            <w:r w:rsidR="002677C0" w:rsidRPr="00EE2F0C">
              <w:rPr>
                <w:rFonts w:ascii="Poppins" w:hAnsi="Poppins" w:cs="Poppins"/>
              </w:rPr>
              <w:t>i</w:t>
            </w:r>
            <w:r w:rsidRPr="00EE2F0C">
              <w:rPr>
                <w:rFonts w:ascii="Poppins" w:hAnsi="Poppins" w:cs="Poppins"/>
              </w:rPr>
              <w:t xml:space="preserve"> riscaldamento</w:t>
            </w:r>
            <w:r w:rsidR="002677C0" w:rsidRPr="00EE2F0C">
              <w:rPr>
                <w:rFonts w:ascii="Poppins" w:hAnsi="Poppins" w:cs="Poppins"/>
              </w:rPr>
              <w:t xml:space="preserve"> - </w:t>
            </w:r>
            <w:r w:rsidRPr="00EE2F0C">
              <w:rPr>
                <w:rFonts w:ascii="Poppins" w:hAnsi="Poppins" w:cs="Poppins"/>
              </w:rPr>
              <w:t xml:space="preserve">raffrescamento </w:t>
            </w:r>
            <w:r w:rsidR="002677C0" w:rsidRPr="00EE2F0C">
              <w:rPr>
                <w:rFonts w:ascii="Poppins" w:hAnsi="Poppins" w:cs="Poppins"/>
              </w:rPr>
              <w:t>e</w:t>
            </w:r>
            <w:r w:rsidRPr="00EE2F0C">
              <w:rPr>
                <w:rFonts w:ascii="Poppins" w:hAnsi="Poppins" w:cs="Poppins"/>
              </w:rPr>
              <w:t xml:space="preserve"> deumidificatore).</w:t>
            </w:r>
          </w:p>
          <w:p w14:paraId="651C075D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>Interfaccia USB (micro-B) per upload/download.</w:t>
            </w:r>
          </w:p>
          <w:p w14:paraId="7F536A80" w14:textId="4E219E9C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Interfaccia seriale RS485 2 </w:t>
            </w:r>
            <w:r w:rsidR="002F7237" w:rsidRPr="00EE2F0C">
              <w:rPr>
                <w:rFonts w:ascii="Poppins" w:hAnsi="Poppins" w:cs="Poppins"/>
              </w:rPr>
              <w:t>wireless</w:t>
            </w:r>
            <w:r w:rsidRPr="00EE2F0C">
              <w:rPr>
                <w:rFonts w:ascii="Poppins" w:hAnsi="Poppins" w:cs="Poppins"/>
              </w:rPr>
              <w:t>.</w:t>
            </w:r>
          </w:p>
          <w:p w14:paraId="3E29AA09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Alimentazione elettrica 24 </w:t>
            </w:r>
            <w:proofErr w:type="spellStart"/>
            <w:r w:rsidRPr="00EE2F0C">
              <w:rPr>
                <w:rFonts w:ascii="Poppins" w:hAnsi="Poppins" w:cs="Poppins"/>
              </w:rPr>
              <w:t>Vdc</w:t>
            </w:r>
            <w:proofErr w:type="spellEnd"/>
            <w:r w:rsidRPr="00EE2F0C">
              <w:rPr>
                <w:rFonts w:ascii="Poppins" w:hAnsi="Poppins" w:cs="Poppins"/>
              </w:rPr>
              <w:t>, 3 W.</w:t>
            </w:r>
          </w:p>
          <w:p w14:paraId="5F6CE6B9" w14:textId="77777777" w:rsidR="00DA1D6B" w:rsidRPr="00EE2F0C" w:rsidRDefault="00DA1D6B" w:rsidP="00EE2F0C">
            <w:pPr>
              <w:pStyle w:val="Paragrafoelenco"/>
              <w:numPr>
                <w:ilvl w:val="0"/>
                <w:numId w:val="14"/>
              </w:numPr>
              <w:contextualSpacing/>
              <w:jc w:val="both"/>
              <w:rPr>
                <w:rFonts w:ascii="Poppins" w:hAnsi="Poppins" w:cs="Poppins"/>
              </w:rPr>
            </w:pPr>
            <w:r w:rsidRPr="00EE2F0C">
              <w:rPr>
                <w:rFonts w:ascii="Poppins" w:hAnsi="Poppins" w:cs="Poppins"/>
              </w:rPr>
              <w:t xml:space="preserve">Plastic cover per montaggio a muro </w:t>
            </w:r>
            <w:proofErr w:type="spellStart"/>
            <w:r w:rsidRPr="00EE2F0C">
              <w:rPr>
                <w:rFonts w:ascii="Poppins" w:hAnsi="Poppins" w:cs="Poppins"/>
              </w:rPr>
              <w:t>Flat</w:t>
            </w:r>
            <w:proofErr w:type="spellEnd"/>
            <w:r w:rsidRPr="00EE2F0C">
              <w:rPr>
                <w:rFonts w:ascii="Poppins" w:hAnsi="Poppins" w:cs="Poppins"/>
              </w:rPr>
              <w:t xml:space="preserve"> </w:t>
            </w:r>
            <w:proofErr w:type="spellStart"/>
            <w:r w:rsidRPr="00EE2F0C">
              <w:rPr>
                <w:rFonts w:ascii="Poppins" w:hAnsi="Poppins" w:cs="Poppins"/>
              </w:rPr>
              <w:t>Mounted</w:t>
            </w:r>
            <w:proofErr w:type="spellEnd"/>
            <w:r w:rsidRPr="00EE2F0C">
              <w:rPr>
                <w:rFonts w:ascii="Poppins" w:hAnsi="Poppins" w:cs="Poppins"/>
              </w:rPr>
              <w:t xml:space="preserve"> (adattabile a scatola 503).</w:t>
            </w:r>
          </w:p>
          <w:p w14:paraId="6FDC1DAC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A3BE4B" w14:textId="3184FC92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Installazione:</w:t>
            </w:r>
            <w:r w:rsidR="00BA460A">
              <w:rPr>
                <w:rFonts w:ascii="Poppins" w:hAnsi="Poppins" w:cs="Poppins"/>
                <w:sz w:val="20"/>
              </w:rPr>
              <w:t xml:space="preserve"> </w:t>
            </w:r>
            <w:r w:rsidRPr="008922C8">
              <w:rPr>
                <w:rFonts w:ascii="Poppins" w:hAnsi="Poppins" w:cs="Poppins"/>
                <w:sz w:val="20"/>
              </w:rPr>
              <w:t>Fissaggio a parete o da incasso su scatola standard 503.</w:t>
            </w:r>
          </w:p>
          <w:p w14:paraId="0FD7ABC9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FE5EA86" w14:textId="7B549F4C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06A3B">
              <w:rPr>
                <w:rFonts w:ascii="Poppins" w:hAnsi="Poppins" w:cs="Poppins"/>
                <w:b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– Modello FEBOS-CRONO </w:t>
            </w:r>
            <w:r w:rsidR="00F06A3B">
              <w:rPr>
                <w:rFonts w:ascii="Poppins" w:hAnsi="Poppins" w:cs="Poppins"/>
                <w:b/>
                <w:sz w:val="20"/>
              </w:rPr>
              <w:t xml:space="preserve">IMX TBR </w:t>
            </w:r>
            <w:r w:rsidRPr="008922C8">
              <w:rPr>
                <w:rFonts w:ascii="Poppins" w:hAnsi="Poppins" w:cs="Poppins"/>
                <w:b/>
                <w:sz w:val="20"/>
              </w:rPr>
              <w:t>Basic o equivalente</w:t>
            </w:r>
            <w:r w:rsidR="00F06A3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8922C8" w:rsidRPr="008922C8" w14:paraId="52F12C55" w14:textId="77777777" w:rsidTr="00D50F33">
        <w:tc>
          <w:tcPr>
            <w:tcW w:w="1208" w:type="dxa"/>
          </w:tcPr>
          <w:p w14:paraId="7DD674C1" w14:textId="5250F750" w:rsidR="00CA7309" w:rsidRPr="008922C8" w:rsidRDefault="00CA7309" w:rsidP="00CA7309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lastRenderedPageBreak/>
              <w:t>0724511</w:t>
            </w:r>
            <w:r w:rsidR="00BA460A"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1867" w:type="dxa"/>
          </w:tcPr>
          <w:p w14:paraId="274A083A" w14:textId="5248442C" w:rsidR="00CA7309" w:rsidRPr="008922C8" w:rsidRDefault="00CA7309" w:rsidP="00CA7309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FEBOS-CRONO</w:t>
            </w:r>
            <w:r w:rsidR="00BA460A">
              <w:rPr>
                <w:rFonts w:ascii="Poppins" w:hAnsi="Poppins" w:cs="Poppins"/>
                <w:sz w:val="20"/>
              </w:rPr>
              <w:t xml:space="preserve"> IMX TBR</w:t>
            </w:r>
            <w:r w:rsidRPr="008922C8">
              <w:rPr>
                <w:rFonts w:ascii="Poppins" w:hAnsi="Poppins" w:cs="Poppins"/>
                <w:sz w:val="20"/>
              </w:rPr>
              <w:t xml:space="preserve"> WiFi</w:t>
            </w:r>
          </w:p>
        </w:tc>
        <w:tc>
          <w:tcPr>
            <w:tcW w:w="6525" w:type="dxa"/>
          </w:tcPr>
          <w:p w14:paraId="5E2A5323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18C45D27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La presenza del modulo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Wifi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4036692D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Nel FEBOS-CRONO WiFi le informazioni interne sono trasmesse con tecnologia Wireless al router ADSL di casa che le invia al MT-CLOUD. In questo modo i dati sono sempre aggiornati e consultabili in ogni momento su qualsiasi dispositivo connesso ad internet e ovunque ci si trovi utilizzando l’apposita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WebAPP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026DAC2F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Il design e l'estetica che lo contraddistinguono aggiungono al FEBOS-CRONO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Wifi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quel tocco che lo colloca nell'ambito dei componenti d'arredo, oltre a consentirne l'utilizzo in piena </w:t>
            </w:r>
            <w:r w:rsidRPr="008922C8">
              <w:rPr>
                <w:rFonts w:ascii="Poppins" w:hAnsi="Poppins" w:cs="Poppins"/>
                <w:sz w:val="20"/>
              </w:rPr>
              <w:lastRenderedPageBreak/>
              <w:t>autonomia e comodità sia all’utente che all’installatore nella fase di setup e/o manutenzione dell’impianto di climatizzazione.</w:t>
            </w:r>
          </w:p>
          <w:p w14:paraId="44732977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10AA263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Viene utilizzato come terminale utente MASTER-HP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60046683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23DD926C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I parametri di comfort, i periodi di funzionamento e relativi costi d’esercizio vengono memorizzati costantemente all’interno del FEBOS-CRONO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Wifi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così da essere consultabili in qualsiasi momento dall’utente.</w:t>
            </w:r>
          </w:p>
          <w:p w14:paraId="0647031E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Nel caso si renda necessario espandere l’impianto con l’aggiunta di ulteriori zone, generalmente al FEBOS-CRONO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Wifi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vengono abbinati uno o più FEBOS-CRONO Basic (slave) per il controllo della temperatura e umidità dell’ambiente ed eventuale attivazione della relativa valvola elettrica del circuito e/o del deumidificatore della stanza.</w:t>
            </w:r>
          </w:p>
          <w:p w14:paraId="6D4F4D1E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64E7315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software:</w:t>
            </w:r>
          </w:p>
          <w:p w14:paraId="5AA1B7C8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Interfaccia estremamente intuitiva (touch screen capacitiva) e user </w:t>
            </w:r>
            <w:proofErr w:type="spellStart"/>
            <w:r w:rsidRPr="008922C8">
              <w:rPr>
                <w:rFonts w:ascii="Poppins" w:hAnsi="Poppins" w:cs="Poppins"/>
              </w:rPr>
              <w:t>frendly</w:t>
            </w:r>
            <w:proofErr w:type="spellEnd"/>
            <w:r w:rsidRPr="008922C8">
              <w:rPr>
                <w:rFonts w:ascii="Poppins" w:hAnsi="Poppins" w:cs="Poppins"/>
              </w:rPr>
              <w:t xml:space="preserve"> per immediato utilizzo sia dal lato utente che installatore.</w:t>
            </w:r>
          </w:p>
          <w:p w14:paraId="0914549E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Tre livelli di accesso e sicurezza funzionale (guest-user-service).</w:t>
            </w:r>
          </w:p>
          <w:p w14:paraId="6BFEE685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Gestione temi desktop predefiniti in più modalità.</w:t>
            </w:r>
          </w:p>
          <w:p w14:paraId="2CDE7434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Import immagine personalizzata background via USB.</w:t>
            </w:r>
          </w:p>
          <w:p w14:paraId="6D1CBA57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proofErr w:type="spellStart"/>
            <w:r w:rsidRPr="008922C8">
              <w:rPr>
                <w:rFonts w:ascii="Poppins" w:hAnsi="Poppins" w:cs="Poppins"/>
              </w:rPr>
              <w:t>Multilanguage</w:t>
            </w:r>
            <w:proofErr w:type="spellEnd"/>
            <w:r w:rsidRPr="008922C8">
              <w:rPr>
                <w:rFonts w:ascii="Poppins" w:hAnsi="Poppins" w:cs="Poppins"/>
              </w:rPr>
              <w:t xml:space="preserve"> </w:t>
            </w:r>
            <w:proofErr w:type="spellStart"/>
            <w:r w:rsidRPr="008922C8">
              <w:rPr>
                <w:rFonts w:ascii="Poppins" w:hAnsi="Poppins" w:cs="Poppins"/>
              </w:rPr>
              <w:t>universal</w:t>
            </w:r>
            <w:proofErr w:type="spellEnd"/>
            <w:r w:rsidRPr="008922C8">
              <w:rPr>
                <w:rFonts w:ascii="Poppins" w:hAnsi="Poppins" w:cs="Poppins"/>
              </w:rPr>
              <w:t>.</w:t>
            </w:r>
          </w:p>
          <w:p w14:paraId="02259871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Comunicazione seriale </w:t>
            </w:r>
            <w:proofErr w:type="spellStart"/>
            <w:r w:rsidRPr="008922C8">
              <w:rPr>
                <w:rFonts w:ascii="Poppins" w:hAnsi="Poppins" w:cs="Poppins"/>
              </w:rPr>
              <w:t>Modbus</w:t>
            </w:r>
            <w:proofErr w:type="spellEnd"/>
            <w:r w:rsidRPr="008922C8">
              <w:rPr>
                <w:rFonts w:ascii="Poppins" w:hAnsi="Poppins" w:cs="Poppins"/>
              </w:rPr>
              <w:t xml:space="preserve"> RTU.</w:t>
            </w:r>
          </w:p>
          <w:p w14:paraId="7755CBD6" w14:textId="77777777" w:rsidR="00DA1D6B" w:rsidRPr="008922C8" w:rsidRDefault="00DA1D6B" w:rsidP="00BA460A">
            <w:pPr>
              <w:pStyle w:val="Paragrafoelenco"/>
              <w:numPr>
                <w:ilvl w:val="0"/>
                <w:numId w:val="15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Configurazione dispositivo come MASTER o SLAVE.</w:t>
            </w:r>
          </w:p>
          <w:p w14:paraId="3179D811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62D061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hardware:</w:t>
            </w:r>
          </w:p>
          <w:p w14:paraId="2BE0E8AA" w14:textId="77777777" w:rsidR="00DA1D6B" w:rsidRPr="00B06D03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  <w:lang w:val="en-GB"/>
              </w:rPr>
            </w:pPr>
            <w:proofErr w:type="spellStart"/>
            <w:r w:rsidRPr="00B06D03">
              <w:rPr>
                <w:rFonts w:ascii="Poppins" w:hAnsi="Poppins" w:cs="Poppins"/>
                <w:lang w:val="en-GB"/>
              </w:rPr>
              <w:t>Interfaccia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display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industriale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TFT 4.3” True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Color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 xml:space="preserve"> con touch </w:t>
            </w:r>
            <w:proofErr w:type="spellStart"/>
            <w:r w:rsidRPr="00B06D03">
              <w:rPr>
                <w:rFonts w:ascii="Poppins" w:hAnsi="Poppins" w:cs="Poppins"/>
                <w:lang w:val="en-GB"/>
              </w:rPr>
              <w:t>capacitivo</w:t>
            </w:r>
            <w:proofErr w:type="spellEnd"/>
            <w:r w:rsidRPr="00B06D03">
              <w:rPr>
                <w:rFonts w:ascii="Poppins" w:hAnsi="Poppins" w:cs="Poppins"/>
                <w:lang w:val="en-GB"/>
              </w:rPr>
              <w:t>.</w:t>
            </w:r>
          </w:p>
          <w:p w14:paraId="6E4A89E9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lastRenderedPageBreak/>
              <w:t xml:space="preserve">Architettura a microprocessore </w:t>
            </w:r>
            <w:proofErr w:type="spellStart"/>
            <w:r w:rsidRPr="008922C8">
              <w:rPr>
                <w:rFonts w:ascii="Poppins" w:hAnsi="Poppins" w:cs="Poppins"/>
              </w:rPr>
              <w:t>linux</w:t>
            </w:r>
            <w:proofErr w:type="spellEnd"/>
            <w:r w:rsidRPr="008922C8">
              <w:rPr>
                <w:rFonts w:ascii="Poppins" w:hAnsi="Poppins" w:cs="Poppins"/>
              </w:rPr>
              <w:t xml:space="preserve"> embedded </w:t>
            </w:r>
            <w:proofErr w:type="spellStart"/>
            <w:r w:rsidRPr="008922C8">
              <w:rPr>
                <w:rFonts w:ascii="Poppins" w:hAnsi="Poppins" w:cs="Poppins"/>
              </w:rPr>
              <w:t>based</w:t>
            </w:r>
            <w:proofErr w:type="spellEnd"/>
            <w:r w:rsidRPr="008922C8">
              <w:rPr>
                <w:rFonts w:ascii="Poppins" w:hAnsi="Poppins" w:cs="Poppins"/>
              </w:rPr>
              <w:t>.</w:t>
            </w:r>
          </w:p>
          <w:p w14:paraId="3C99ACC6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Sensore integrato di temperatura e umidità (ambiente).</w:t>
            </w:r>
          </w:p>
          <w:p w14:paraId="6E860EF4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n.2 ingressi digitali (contatto finestra / presenza).</w:t>
            </w:r>
          </w:p>
          <w:p w14:paraId="2B2509E7" w14:textId="77777777" w:rsidR="002677C0" w:rsidRPr="008922C8" w:rsidRDefault="002677C0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n.2 uscite</w:t>
            </w:r>
            <w:r>
              <w:rPr>
                <w:rFonts w:ascii="Poppins" w:hAnsi="Poppins" w:cs="Poppins"/>
              </w:rPr>
              <w:t xml:space="preserve"> digitali </w:t>
            </w:r>
            <w:r w:rsidRPr="008922C8">
              <w:rPr>
                <w:rFonts w:ascii="Poppins" w:hAnsi="Poppins" w:cs="Poppins"/>
              </w:rPr>
              <w:t>(consens</w:t>
            </w:r>
            <w:r>
              <w:rPr>
                <w:rFonts w:ascii="Poppins" w:hAnsi="Poppins" w:cs="Poppins"/>
              </w:rPr>
              <w:t>i</w:t>
            </w:r>
            <w:r w:rsidRPr="008922C8">
              <w:rPr>
                <w:rFonts w:ascii="Poppins" w:hAnsi="Poppins" w:cs="Poppins"/>
              </w:rPr>
              <w:t xml:space="preserve"> riscaldamento</w:t>
            </w:r>
            <w:r>
              <w:rPr>
                <w:rFonts w:ascii="Poppins" w:hAnsi="Poppins" w:cs="Poppins"/>
              </w:rPr>
              <w:t xml:space="preserve"> - </w:t>
            </w:r>
            <w:r w:rsidRPr="008922C8">
              <w:rPr>
                <w:rFonts w:ascii="Poppins" w:hAnsi="Poppins" w:cs="Poppins"/>
              </w:rPr>
              <w:t xml:space="preserve">raffrescamento </w:t>
            </w:r>
            <w:r>
              <w:rPr>
                <w:rFonts w:ascii="Poppins" w:hAnsi="Poppins" w:cs="Poppins"/>
              </w:rPr>
              <w:t>e</w:t>
            </w:r>
            <w:r w:rsidRPr="008922C8">
              <w:rPr>
                <w:rFonts w:ascii="Poppins" w:hAnsi="Poppins" w:cs="Poppins"/>
              </w:rPr>
              <w:t xml:space="preserve"> deumidificatore).</w:t>
            </w:r>
          </w:p>
          <w:p w14:paraId="07BE2E76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>Interfaccia USB (micro-B) per upload/download.</w:t>
            </w:r>
          </w:p>
          <w:p w14:paraId="26090FE1" w14:textId="6AD0E938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Interfaccia seriale RS485 2 </w:t>
            </w:r>
            <w:r w:rsidR="002F7237">
              <w:rPr>
                <w:rFonts w:ascii="Poppins" w:hAnsi="Poppins" w:cs="Poppins"/>
              </w:rPr>
              <w:t>wireless</w:t>
            </w:r>
            <w:r w:rsidRPr="008922C8">
              <w:rPr>
                <w:rFonts w:ascii="Poppins" w:hAnsi="Poppins" w:cs="Poppins"/>
              </w:rPr>
              <w:t>.</w:t>
            </w:r>
          </w:p>
          <w:p w14:paraId="44B2E841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Alimentazione elettrica 24 </w:t>
            </w:r>
            <w:proofErr w:type="spellStart"/>
            <w:r w:rsidRPr="008922C8">
              <w:rPr>
                <w:rFonts w:ascii="Poppins" w:hAnsi="Poppins" w:cs="Poppins"/>
              </w:rPr>
              <w:t>Vdc</w:t>
            </w:r>
            <w:proofErr w:type="spellEnd"/>
            <w:r w:rsidRPr="008922C8">
              <w:rPr>
                <w:rFonts w:ascii="Poppins" w:hAnsi="Poppins" w:cs="Poppins"/>
              </w:rPr>
              <w:t>, 3 W.</w:t>
            </w:r>
          </w:p>
          <w:p w14:paraId="1E84E453" w14:textId="77777777" w:rsidR="00DA1D6B" w:rsidRPr="008922C8" w:rsidRDefault="00DA1D6B" w:rsidP="00BA460A">
            <w:pPr>
              <w:pStyle w:val="Paragrafoelenco"/>
              <w:numPr>
                <w:ilvl w:val="0"/>
                <w:numId w:val="16"/>
              </w:numPr>
              <w:contextualSpacing/>
              <w:jc w:val="both"/>
              <w:rPr>
                <w:rFonts w:ascii="Poppins" w:hAnsi="Poppins" w:cs="Poppins"/>
              </w:rPr>
            </w:pPr>
            <w:r w:rsidRPr="008922C8">
              <w:rPr>
                <w:rFonts w:ascii="Poppins" w:hAnsi="Poppins" w:cs="Poppins"/>
              </w:rPr>
              <w:t xml:space="preserve">Plastic cover per montaggio a muro </w:t>
            </w:r>
            <w:proofErr w:type="spellStart"/>
            <w:r w:rsidRPr="008922C8">
              <w:rPr>
                <w:rFonts w:ascii="Poppins" w:hAnsi="Poppins" w:cs="Poppins"/>
              </w:rPr>
              <w:t>Flat</w:t>
            </w:r>
            <w:proofErr w:type="spellEnd"/>
            <w:r w:rsidRPr="008922C8">
              <w:rPr>
                <w:rFonts w:ascii="Poppins" w:hAnsi="Poppins" w:cs="Poppins"/>
              </w:rPr>
              <w:t xml:space="preserve"> </w:t>
            </w:r>
            <w:proofErr w:type="spellStart"/>
            <w:r w:rsidRPr="008922C8">
              <w:rPr>
                <w:rFonts w:ascii="Poppins" w:hAnsi="Poppins" w:cs="Poppins"/>
              </w:rPr>
              <w:t>Mounted</w:t>
            </w:r>
            <w:proofErr w:type="spellEnd"/>
            <w:r w:rsidRPr="008922C8">
              <w:rPr>
                <w:rFonts w:ascii="Poppins" w:hAnsi="Poppins" w:cs="Poppins"/>
              </w:rPr>
              <w:t xml:space="preserve"> (adattabile a scatola 503).</w:t>
            </w:r>
          </w:p>
          <w:p w14:paraId="6B380E67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08D85D8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Specifiche tecniche hardware Plug presente nel Febos-Crono WiFi:</w:t>
            </w:r>
          </w:p>
          <w:p w14:paraId="30549632" w14:textId="77777777" w:rsidR="00DA1D6B" w:rsidRPr="008922C8" w:rsidRDefault="00DA1D6B" w:rsidP="00BA460A">
            <w:pPr>
              <w:pStyle w:val="Paragrafoelenco"/>
              <w:numPr>
                <w:ilvl w:val="0"/>
                <w:numId w:val="17"/>
              </w:numPr>
              <w:contextualSpacing/>
              <w:jc w:val="both"/>
              <w:rPr>
                <w:rFonts w:ascii="Poppins" w:hAnsi="Poppins" w:cs="Poppins"/>
                <w:lang w:val="en-GB"/>
              </w:rPr>
            </w:pPr>
            <w:r w:rsidRPr="008922C8">
              <w:rPr>
                <w:rFonts w:ascii="Poppins" w:hAnsi="Poppins" w:cs="Poppins"/>
                <w:lang w:val="en-GB"/>
              </w:rPr>
              <w:t xml:space="preserve">Modulo </w:t>
            </w:r>
            <w:proofErr w:type="spellStart"/>
            <w:r w:rsidRPr="008922C8">
              <w:rPr>
                <w:rFonts w:ascii="Poppins" w:hAnsi="Poppins" w:cs="Poppins"/>
                <w:lang w:val="en-GB"/>
              </w:rPr>
              <w:t>Wifi</w:t>
            </w:r>
            <w:proofErr w:type="spellEnd"/>
            <w:r w:rsidRPr="008922C8">
              <w:rPr>
                <w:rFonts w:ascii="Poppins" w:hAnsi="Poppins" w:cs="Poppins"/>
                <w:lang w:val="en-GB"/>
              </w:rPr>
              <w:t xml:space="preserve"> 802.11b/g/n 2.4 GHz WLAN MAC/BB processing </w:t>
            </w:r>
          </w:p>
          <w:p w14:paraId="3812D721" w14:textId="53C114AD" w:rsidR="00DA1D6B" w:rsidRPr="008922C8" w:rsidRDefault="00DA1D6B" w:rsidP="00BA460A">
            <w:pPr>
              <w:pStyle w:val="Paragrafoelenco"/>
              <w:numPr>
                <w:ilvl w:val="1"/>
                <w:numId w:val="17"/>
              </w:numPr>
              <w:jc w:val="both"/>
              <w:rPr>
                <w:rFonts w:ascii="Poppins" w:hAnsi="Poppins" w:cs="Poppins"/>
                <w:lang w:val="en-GB"/>
              </w:rPr>
            </w:pPr>
            <w:r w:rsidRPr="008922C8">
              <w:rPr>
                <w:rFonts w:ascii="Poppins" w:hAnsi="Poppins" w:cs="Poppins"/>
                <w:lang w:val="en-GB"/>
              </w:rPr>
              <w:t>Security: WEP 64/128, WPA, WPA2, TKIP, AES, WAPI</w:t>
            </w:r>
          </w:p>
          <w:p w14:paraId="45D3D418" w14:textId="31431567" w:rsidR="00DA1D6B" w:rsidRPr="00BA460A" w:rsidRDefault="00DA1D6B" w:rsidP="00BA460A">
            <w:pPr>
              <w:pStyle w:val="Paragrafoelenco"/>
              <w:numPr>
                <w:ilvl w:val="1"/>
                <w:numId w:val="17"/>
              </w:numPr>
              <w:jc w:val="both"/>
              <w:rPr>
                <w:rFonts w:ascii="Poppins" w:hAnsi="Poppins" w:cs="Poppins"/>
              </w:rPr>
            </w:pPr>
            <w:r w:rsidRPr="00BA460A">
              <w:rPr>
                <w:rFonts w:ascii="Poppins" w:hAnsi="Poppins" w:cs="Poppins"/>
              </w:rPr>
              <w:t xml:space="preserve">Upgrade software via ethernet </w:t>
            </w:r>
            <w:proofErr w:type="spellStart"/>
            <w:r w:rsidRPr="00BA460A">
              <w:rPr>
                <w:rFonts w:ascii="Poppins" w:hAnsi="Poppins" w:cs="Poppins"/>
              </w:rPr>
              <w:t>wifi</w:t>
            </w:r>
            <w:proofErr w:type="spellEnd"/>
          </w:p>
          <w:p w14:paraId="6A7C8504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DC0B0D" w14:textId="11B69A88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Installazione:</w:t>
            </w:r>
            <w:r w:rsidR="00BA460A">
              <w:rPr>
                <w:rFonts w:ascii="Poppins" w:hAnsi="Poppins" w:cs="Poppins"/>
                <w:sz w:val="20"/>
              </w:rPr>
              <w:t xml:space="preserve"> </w:t>
            </w:r>
            <w:r w:rsidRPr="008922C8">
              <w:rPr>
                <w:rFonts w:ascii="Poppins" w:hAnsi="Poppins" w:cs="Poppins"/>
                <w:sz w:val="20"/>
              </w:rPr>
              <w:t>Fissaggio a parete o da incasso su scatola standard 503.</w:t>
            </w:r>
          </w:p>
          <w:p w14:paraId="0FA0BB88" w14:textId="77777777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4700A9" w14:textId="5D1DC1F2" w:rsidR="00DA1D6B" w:rsidRPr="008922C8" w:rsidRDefault="00DA1D6B" w:rsidP="00FA08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F06A3B">
              <w:rPr>
                <w:rFonts w:ascii="Poppins" w:hAnsi="Poppins" w:cs="Poppins"/>
                <w:b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– Modello FEBOS-CRONO</w:t>
            </w:r>
            <w:r w:rsidR="00BA460A">
              <w:rPr>
                <w:rFonts w:ascii="Poppins" w:hAnsi="Poppins" w:cs="Poppins"/>
                <w:b/>
                <w:sz w:val="20"/>
              </w:rPr>
              <w:t xml:space="preserve"> IMX TBR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WiFi o equivalente</w:t>
            </w:r>
            <w:r w:rsidR="00BA460A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10B7A" w:rsidRPr="008922C8" w14:paraId="7045227F" w14:textId="77777777" w:rsidTr="00D50F33">
        <w:tc>
          <w:tcPr>
            <w:tcW w:w="1208" w:type="dxa"/>
          </w:tcPr>
          <w:p w14:paraId="3B3DBD34" w14:textId="16C89E74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lastRenderedPageBreak/>
              <w:t>07245140</w:t>
            </w:r>
          </w:p>
        </w:tc>
        <w:tc>
          <w:tcPr>
            <w:tcW w:w="1867" w:type="dxa"/>
          </w:tcPr>
          <w:p w14:paraId="4A905825" w14:textId="29738A4E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FEBOS-Power</w:t>
            </w:r>
          </w:p>
        </w:tc>
        <w:tc>
          <w:tcPr>
            <w:tcW w:w="6525" w:type="dxa"/>
          </w:tcPr>
          <w:p w14:paraId="508D94B9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Alimentatore elettrico per il terminale utente FEBOS-CRONO (sia in versione Basic, sia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Wifi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, sia Modem).</w:t>
            </w:r>
          </w:p>
          <w:p w14:paraId="628F547F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FA97D6E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43DB104" w14:textId="77777777" w:rsidR="00C10B7A" w:rsidRPr="00C10B7A" w:rsidRDefault="00C10B7A" w:rsidP="00C10B7A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C10B7A">
              <w:rPr>
                <w:rFonts w:ascii="Poppins" w:hAnsi="Poppins" w:cs="Poppins"/>
              </w:rPr>
              <w:t xml:space="preserve">Input: 100 – 230 </w:t>
            </w:r>
            <w:proofErr w:type="spellStart"/>
            <w:r w:rsidRPr="00C10B7A">
              <w:rPr>
                <w:rFonts w:ascii="Poppins" w:hAnsi="Poppins" w:cs="Poppins"/>
              </w:rPr>
              <w:t>Vac</w:t>
            </w:r>
            <w:proofErr w:type="spellEnd"/>
            <w:r w:rsidRPr="00C10B7A">
              <w:rPr>
                <w:rFonts w:ascii="Poppins" w:hAnsi="Poppins" w:cs="Poppins"/>
              </w:rPr>
              <w:t xml:space="preserve"> 50 Hz</w:t>
            </w:r>
          </w:p>
          <w:p w14:paraId="1DBCA7F1" w14:textId="77777777" w:rsidR="00C10B7A" w:rsidRPr="00C10B7A" w:rsidRDefault="00C10B7A" w:rsidP="00C10B7A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C10B7A">
              <w:rPr>
                <w:rFonts w:ascii="Poppins" w:hAnsi="Poppins" w:cs="Poppins"/>
              </w:rPr>
              <w:t xml:space="preserve">Output: 24 </w:t>
            </w:r>
            <w:proofErr w:type="spellStart"/>
            <w:r w:rsidRPr="00C10B7A">
              <w:rPr>
                <w:rFonts w:ascii="Poppins" w:hAnsi="Poppins" w:cs="Poppins"/>
              </w:rPr>
              <w:t>Vdc</w:t>
            </w:r>
            <w:proofErr w:type="spellEnd"/>
            <w:r w:rsidRPr="00C10B7A">
              <w:rPr>
                <w:rFonts w:ascii="Poppins" w:hAnsi="Poppins" w:cs="Poppins"/>
              </w:rPr>
              <w:t>, 10 W</w:t>
            </w:r>
          </w:p>
          <w:p w14:paraId="698398F2" w14:textId="77777777" w:rsidR="00C10B7A" w:rsidRPr="00C10B7A" w:rsidRDefault="00C10B7A" w:rsidP="00C10B7A">
            <w:pPr>
              <w:pStyle w:val="Paragrafoelenc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C10B7A">
              <w:rPr>
                <w:rFonts w:ascii="Poppins" w:hAnsi="Poppins" w:cs="Poppins"/>
              </w:rPr>
              <w:t>Montaggio su guida 1 DIN</w:t>
            </w:r>
          </w:p>
          <w:p w14:paraId="788F784B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E925EA2" w14:textId="3B722982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sz w:val="20"/>
              </w:rPr>
              <w:t xml:space="preserve"> – Modello FEBOS-Power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10B7A" w:rsidRPr="008922C8" w14:paraId="1D1C072C" w14:textId="77777777" w:rsidTr="00D50F33">
        <w:tc>
          <w:tcPr>
            <w:tcW w:w="1208" w:type="dxa"/>
          </w:tcPr>
          <w:p w14:paraId="561C710C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07245130</w:t>
            </w:r>
          </w:p>
        </w:tc>
        <w:tc>
          <w:tcPr>
            <w:tcW w:w="1867" w:type="dxa"/>
          </w:tcPr>
          <w:p w14:paraId="1C29BBF8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FEBOS-Energy</w:t>
            </w:r>
          </w:p>
        </w:tc>
        <w:tc>
          <w:tcPr>
            <w:tcW w:w="6525" w:type="dxa"/>
          </w:tcPr>
          <w:p w14:paraId="081CCE12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FEBOS-Energy si inserisce nel centralino elettrico di casa e tramite due Trasformatori Amperometrici, misura l’energia elettrica prodotta dall’eventuale impianto fotovoltaico e l’energia consumata dalla casa.</w:t>
            </w:r>
          </w:p>
          <w:p w14:paraId="541A4C20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0FE73B53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lastRenderedPageBreak/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34DB8E82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Applicabile su impianti monofase fino a 6 kW e trifase fino a 30 kW utilizzando gli appositi contatori trifase collegati agli ingressi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contaimpulsi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65F6E345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Universale, si applica su qualsiasi impianto di casa indipendentemente dalla presenza o meno del fotovoltaico, dal tipo di contatori e inverter installato.</w:t>
            </w:r>
          </w:p>
          <w:p w14:paraId="4B79CA4C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Facile da usare e installare, si installa nell’impianto senza nessun tipo di manomissione.</w:t>
            </w:r>
            <w:r>
              <w:rPr>
                <w:rFonts w:ascii="Poppins" w:hAnsi="Poppins" w:cs="Poppins"/>
                <w:sz w:val="20"/>
              </w:rPr>
              <w:t xml:space="preserve"> Permette inoltre di controllo del carico dell’intero sistema edificio impianto.</w:t>
            </w:r>
          </w:p>
          <w:p w14:paraId="1A52A598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FA785D8" w14:textId="77777777" w:rsidR="00C10B7A" w:rsidRPr="006B1859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B1859">
              <w:rPr>
                <w:rFonts w:ascii="Poppins" w:hAnsi="Poppins" w:cs="Poppins"/>
                <w:b/>
                <w:bCs/>
                <w:sz w:val="20"/>
              </w:rPr>
              <w:t>Caratteristiche tecniche:</w:t>
            </w:r>
          </w:p>
          <w:p w14:paraId="08C69034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6B1859">
              <w:rPr>
                <w:rFonts w:ascii="Poppins" w:hAnsi="Poppins" w:cs="Poppins"/>
              </w:rPr>
              <w:t>Vac</w:t>
            </w:r>
            <w:proofErr w:type="spellEnd"/>
            <w:r w:rsidRPr="006B1859">
              <w:rPr>
                <w:rFonts w:ascii="Poppins" w:hAnsi="Poppins" w:cs="Poppins"/>
              </w:rPr>
              <w:t>, 50 Hz</w:t>
            </w:r>
          </w:p>
          <w:p w14:paraId="4496E18C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 xml:space="preserve">n. 2 trasformatori amperometrici </w:t>
            </w:r>
          </w:p>
          <w:p w14:paraId="6B579CB6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 xml:space="preserve">n. 4 ingressi </w:t>
            </w:r>
            <w:proofErr w:type="spellStart"/>
            <w:r w:rsidRPr="006B1859">
              <w:rPr>
                <w:rFonts w:ascii="Poppins" w:hAnsi="Poppins" w:cs="Poppins"/>
              </w:rPr>
              <w:t>contaimpulsi</w:t>
            </w:r>
            <w:proofErr w:type="spellEnd"/>
          </w:p>
          <w:p w14:paraId="1B23DEB1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>n. 1 seriale RS485</w:t>
            </w:r>
          </w:p>
          <w:p w14:paraId="4A22E76B" w14:textId="77777777" w:rsidR="00C10B7A" w:rsidRPr="006B1859" w:rsidRDefault="00C10B7A" w:rsidP="006B1859">
            <w:pPr>
              <w:pStyle w:val="Paragrafoelenc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6B1859">
              <w:rPr>
                <w:rFonts w:ascii="Poppins" w:hAnsi="Poppins" w:cs="Poppins"/>
              </w:rPr>
              <w:t>Installazione in scatola elettrica su barra DIN (4 Moduli)</w:t>
            </w:r>
          </w:p>
          <w:p w14:paraId="3814D9C6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2F35BF8" w14:textId="11C90DD6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– Modello FEBOS-Energy o equivalente</w:t>
            </w:r>
            <w:r w:rsidR="006B1859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10B7A" w:rsidRPr="008922C8" w14:paraId="5078ADAB" w14:textId="77777777" w:rsidTr="00FA087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E9D6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lastRenderedPageBreak/>
              <w:t>07245360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E66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Contatore energia elettrica 230 V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8255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Contatore di energia elettrica monofase per pompe di calore con alimentazione 230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– 1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ph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59BAB358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7F2736" w14:textId="77777777" w:rsidR="00C10B7A" w:rsidRPr="00E26C9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26C9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B102034" w14:textId="77777777" w:rsidR="00C10B7A" w:rsidRPr="00E26C98" w:rsidRDefault="00C10B7A" w:rsidP="00E26C98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 xml:space="preserve">Alimentazione: 230 </w:t>
            </w:r>
            <w:proofErr w:type="spellStart"/>
            <w:r w:rsidRPr="00E26C98">
              <w:rPr>
                <w:rFonts w:ascii="Poppins" w:hAnsi="Poppins" w:cs="Poppins"/>
              </w:rPr>
              <w:t>Vac</w:t>
            </w:r>
            <w:proofErr w:type="spellEnd"/>
            <w:r w:rsidRPr="00E26C98">
              <w:rPr>
                <w:rFonts w:ascii="Poppins" w:hAnsi="Poppins" w:cs="Poppins"/>
              </w:rPr>
              <w:t xml:space="preserve"> – 30 A – 1 </w:t>
            </w:r>
            <w:proofErr w:type="spellStart"/>
            <w:r w:rsidRPr="00E26C98">
              <w:rPr>
                <w:rFonts w:ascii="Poppins" w:hAnsi="Poppins" w:cs="Poppins"/>
              </w:rPr>
              <w:t>ph</w:t>
            </w:r>
            <w:proofErr w:type="spellEnd"/>
          </w:p>
          <w:p w14:paraId="24B03FB6" w14:textId="77777777" w:rsidR="00C10B7A" w:rsidRPr="00E26C98" w:rsidRDefault="00C10B7A" w:rsidP="00E26C98">
            <w:pPr>
              <w:pStyle w:val="Paragrafoelenc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>Montaggio su guida 1 DIN</w:t>
            </w:r>
          </w:p>
          <w:p w14:paraId="1888F446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90FDC06" w14:textId="07C2A3B1" w:rsidR="00C10B7A" w:rsidRPr="00DC5993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C5993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DC5993">
              <w:rPr>
                <w:rFonts w:ascii="Poppins" w:hAnsi="Poppins" w:cs="Poppins"/>
                <w:b/>
                <w:bCs/>
                <w:sz w:val="20"/>
              </w:rPr>
              <w:t xml:space="preserve"> – Modello Contatore energia elettrica 230 V o equivalente</w:t>
            </w:r>
            <w:r w:rsidR="00E26C98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10B7A" w:rsidRPr="008922C8" w14:paraId="5045D098" w14:textId="77777777" w:rsidTr="00FA087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4AA5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07245366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6766" w14:textId="77777777" w:rsidR="00C10B7A" w:rsidRPr="008922C8" w:rsidRDefault="00C10B7A" w:rsidP="00C10B7A">
            <w:pPr>
              <w:jc w:val="center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>Contatore energia elettrica 400 V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6428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8922C8">
              <w:rPr>
                <w:rFonts w:ascii="Poppins" w:hAnsi="Poppins" w:cs="Poppins"/>
                <w:sz w:val="20"/>
              </w:rPr>
              <w:t xml:space="preserve">Contatore di energia elettrica trifase per pompe di calore con alimentazione 400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Vac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 xml:space="preserve"> – 3 </w:t>
            </w:r>
            <w:proofErr w:type="spellStart"/>
            <w:r w:rsidRPr="008922C8">
              <w:rPr>
                <w:rFonts w:ascii="Poppins" w:hAnsi="Poppins" w:cs="Poppins"/>
                <w:sz w:val="20"/>
              </w:rPr>
              <w:t>ph</w:t>
            </w:r>
            <w:proofErr w:type="spellEnd"/>
            <w:r w:rsidRPr="008922C8">
              <w:rPr>
                <w:rFonts w:ascii="Poppins" w:hAnsi="Poppins" w:cs="Poppins"/>
                <w:sz w:val="20"/>
              </w:rPr>
              <w:t>.</w:t>
            </w:r>
          </w:p>
          <w:p w14:paraId="6D0143E5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496A1A6" w14:textId="77777777" w:rsidR="00C10B7A" w:rsidRPr="00E26C9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26C9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1C44815" w14:textId="77777777" w:rsidR="00C10B7A" w:rsidRPr="00E26C98" w:rsidRDefault="00C10B7A" w:rsidP="00E26C98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 xml:space="preserve">Alimentazione: 400 </w:t>
            </w:r>
            <w:proofErr w:type="spellStart"/>
            <w:r w:rsidRPr="00E26C98">
              <w:rPr>
                <w:rFonts w:ascii="Poppins" w:hAnsi="Poppins" w:cs="Poppins"/>
              </w:rPr>
              <w:t>Vac</w:t>
            </w:r>
            <w:proofErr w:type="spellEnd"/>
            <w:r w:rsidRPr="00E26C98">
              <w:rPr>
                <w:rFonts w:ascii="Poppins" w:hAnsi="Poppins" w:cs="Poppins"/>
              </w:rPr>
              <w:t xml:space="preserve"> – 3ph - 63 A</w:t>
            </w:r>
          </w:p>
          <w:p w14:paraId="620DFAE2" w14:textId="77777777" w:rsidR="00C10B7A" w:rsidRPr="00E26C98" w:rsidRDefault="00C10B7A" w:rsidP="00E26C98">
            <w:pPr>
              <w:pStyle w:val="Paragrafoelenc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26C98">
              <w:rPr>
                <w:rFonts w:ascii="Poppins" w:hAnsi="Poppins" w:cs="Poppins"/>
              </w:rPr>
              <w:t>Montaggio su guida 1 DIN</w:t>
            </w:r>
          </w:p>
          <w:p w14:paraId="4D5EA537" w14:textId="77777777" w:rsidR="00C10B7A" w:rsidRPr="008922C8" w:rsidRDefault="00C10B7A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2F51C27" w14:textId="2B6C1423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– Modello Contatore energia elettrica 400 V o equivalente</w:t>
            </w:r>
            <w:r w:rsidR="00E26C98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C10B7A" w:rsidRPr="008922C8" w14:paraId="1CABBD0B" w14:textId="77777777" w:rsidTr="00FA087A"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038E" w14:textId="470F4A5E" w:rsidR="00C10B7A" w:rsidRPr="008922C8" w:rsidRDefault="00992AE4" w:rsidP="00C10B7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07245900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53DA" w14:textId="628E9E6B" w:rsidR="00C10B7A" w:rsidRPr="008922C8" w:rsidRDefault="00992AE4" w:rsidP="00C10B7A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Misuratore di portata acqua Vortex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491D4" w14:textId="50D65E8F" w:rsidR="00C10B7A" w:rsidRDefault="00972B7E" w:rsidP="00C10B7A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Misuratore di portata acqua per circuito primario della pompa di calore MIRAI-SMI 4.0.</w:t>
            </w:r>
          </w:p>
          <w:p w14:paraId="4AF6852A" w14:textId="1908EB5E" w:rsidR="00B06D03" w:rsidRDefault="00B06D03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63A2E66" w14:textId="6FE61187" w:rsidR="00B06D03" w:rsidRPr="00B06D03" w:rsidRDefault="00B06D03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06D0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2F7D2D0" w14:textId="1E96F84C" w:rsidR="00972B7E" w:rsidRPr="00B06D03" w:rsidRDefault="00972B7E" w:rsidP="00B06D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B06D03">
              <w:rPr>
                <w:rFonts w:ascii="Poppins" w:hAnsi="Poppins" w:cs="Poppins"/>
              </w:rPr>
              <w:t xml:space="preserve">Dimensioni: </w:t>
            </w:r>
            <w:r w:rsidR="008F54F2" w:rsidRPr="00B06D03">
              <w:rPr>
                <w:rFonts w:ascii="Poppins" w:hAnsi="Poppins" w:cs="Poppins"/>
              </w:rPr>
              <w:t>lunghezza 100 mm, attacchi filettati 1” M</w:t>
            </w:r>
          </w:p>
          <w:p w14:paraId="5BE0D7B9" w14:textId="2063F160" w:rsidR="008F54F2" w:rsidRPr="00B06D03" w:rsidRDefault="008F54F2" w:rsidP="00B06D0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B06D03">
              <w:rPr>
                <w:rFonts w:ascii="Poppins" w:hAnsi="Poppins" w:cs="Poppins"/>
              </w:rPr>
              <w:t>Cavo: 5x0,34 m2, lunghezza 1 m (prolungabile fino a max 30 m)</w:t>
            </w:r>
            <w:r w:rsidR="000C14F2" w:rsidRPr="00B06D03">
              <w:rPr>
                <w:rFonts w:ascii="Poppins" w:hAnsi="Poppins" w:cs="Poppins"/>
              </w:rPr>
              <w:t>, connettore femmina M12x1</w:t>
            </w:r>
          </w:p>
          <w:p w14:paraId="6DA32F6F" w14:textId="77777777" w:rsidR="00B06D03" w:rsidRDefault="00B06D03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9AA8E6" w14:textId="4FFA005D" w:rsidR="000C14F2" w:rsidRDefault="0010229C" w:rsidP="00C10B7A">
            <w:pPr>
              <w:jc w:val="both"/>
              <w:rPr>
                <w:rFonts w:ascii="Poppins" w:hAnsi="Poppins" w:cs="Poppins"/>
                <w:sz w:val="20"/>
              </w:rPr>
            </w:pPr>
            <w:r w:rsidRPr="0010229C">
              <w:rPr>
                <w:rFonts w:ascii="Poppins" w:hAnsi="Poppins" w:cs="Poppins"/>
                <w:sz w:val="20"/>
              </w:rPr>
              <w:t>Fornito completo di bocchettoni 1" F - 3/4" M ed adattatore 1" F - 1" M (</w:t>
            </w:r>
            <w:r w:rsidR="00B06D03">
              <w:rPr>
                <w:rFonts w:ascii="Poppins" w:hAnsi="Poppins" w:cs="Poppins"/>
                <w:sz w:val="20"/>
              </w:rPr>
              <w:t>l</w:t>
            </w:r>
            <w:r w:rsidRPr="0010229C">
              <w:rPr>
                <w:rFonts w:ascii="Poppins" w:hAnsi="Poppins" w:cs="Poppins"/>
                <w:sz w:val="20"/>
              </w:rPr>
              <w:t>unghezza 30 mm) per installazione su Eco Hydro kit ITM-200 B, ITM-400 B ed Hydro kit ITM-25.</w:t>
            </w:r>
          </w:p>
          <w:p w14:paraId="73098FBF" w14:textId="77777777" w:rsidR="00992AE4" w:rsidRPr="008922C8" w:rsidRDefault="00992AE4" w:rsidP="00C10B7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4B73F1" w14:textId="5D1B10FD" w:rsidR="00C10B7A" w:rsidRPr="008922C8" w:rsidRDefault="00C10B7A" w:rsidP="00C10B7A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="0010229C" w:rsidRPr="0010229C">
              <w:rPr>
                <w:rFonts w:ascii="Poppins" w:hAnsi="Poppins" w:cs="Poppins"/>
                <w:b/>
                <w:bCs/>
                <w:sz w:val="20"/>
              </w:rPr>
              <w:t>Misuratore di portata acqua Vortex</w:t>
            </w:r>
            <w:r w:rsidR="00992AE4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922C8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10229C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</w:tbl>
    <w:p w14:paraId="10F3E8E3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4620A" w14:textId="77777777" w:rsidR="007B2404" w:rsidRDefault="007B2404">
      <w:r>
        <w:separator/>
      </w:r>
    </w:p>
  </w:endnote>
  <w:endnote w:type="continuationSeparator" w:id="0">
    <w:p w14:paraId="4A7D548D" w14:textId="77777777" w:rsidR="007B2404" w:rsidRDefault="007B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498AC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678B4272" w14:textId="77777777" w:rsidTr="004706FD">
      <w:tc>
        <w:tcPr>
          <w:tcW w:w="4534" w:type="dxa"/>
        </w:tcPr>
        <w:p w14:paraId="1A91D375" w14:textId="5E249B2E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DC5993">
            <w:rPr>
              <w:rFonts w:ascii="Poppins" w:hAnsi="Poppins" w:cs="Poppins"/>
              <w:iCs/>
              <w:noProof/>
              <w:sz w:val="16"/>
            </w:rPr>
            <w:t>Sistema</w:t>
          </w:r>
          <w:r w:rsidR="00684BC9">
            <w:rPr>
              <w:rFonts w:ascii="Poppins" w:hAnsi="Poppins" w:cs="Poppins"/>
              <w:iCs/>
              <w:noProof/>
              <w:sz w:val="16"/>
            </w:rPr>
            <w:t xml:space="preserve"> FEBOS </w:t>
          </w:r>
          <w:r w:rsidR="00DC5993">
            <w:rPr>
              <w:rFonts w:ascii="Poppins" w:hAnsi="Poppins" w:cs="Poppins"/>
              <w:iCs/>
              <w:noProof/>
              <w:sz w:val="16"/>
            </w:rPr>
            <w:t>4.0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6769F93B" w14:textId="56E3C6A8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06D03">
            <w:rPr>
              <w:rFonts w:ascii="Poppins" w:hAnsi="Poppins" w:cs="Poppins"/>
              <w:noProof/>
              <w:sz w:val="14"/>
              <w:szCs w:val="14"/>
            </w:rPr>
            <w:t>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480EC79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B43C70F" wp14:editId="623852C1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2CA81" w14:textId="77777777" w:rsidR="007B2404" w:rsidRDefault="007B2404">
      <w:r>
        <w:separator/>
      </w:r>
    </w:p>
  </w:footnote>
  <w:footnote w:type="continuationSeparator" w:id="0">
    <w:p w14:paraId="3D901826" w14:textId="77777777" w:rsidR="007B2404" w:rsidRDefault="007B24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022F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6432CBA" wp14:editId="6A17B9E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213DB8B1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57E31C31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3EBD5EFD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4097F"/>
    <w:multiLevelType w:val="hybridMultilevel"/>
    <w:tmpl w:val="E3D4027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3E5C"/>
    <w:multiLevelType w:val="hybridMultilevel"/>
    <w:tmpl w:val="FDD09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16A1F"/>
    <w:multiLevelType w:val="hybridMultilevel"/>
    <w:tmpl w:val="B98EE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8F7C8">
      <w:numFmt w:val="bullet"/>
      <w:lvlText w:val="•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B171A"/>
    <w:multiLevelType w:val="hybridMultilevel"/>
    <w:tmpl w:val="F8D8047E"/>
    <w:lvl w:ilvl="0" w:tplc="49442508">
      <w:numFmt w:val="bullet"/>
      <w:lvlText w:val="-"/>
      <w:lvlJc w:val="left"/>
      <w:pPr>
        <w:ind w:left="108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492DA6"/>
    <w:multiLevelType w:val="hybridMultilevel"/>
    <w:tmpl w:val="C966CE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7E91"/>
    <w:multiLevelType w:val="hybridMultilevel"/>
    <w:tmpl w:val="9C1427A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E483A"/>
    <w:multiLevelType w:val="hybridMultilevel"/>
    <w:tmpl w:val="4B488B0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37869"/>
    <w:multiLevelType w:val="hybridMultilevel"/>
    <w:tmpl w:val="9FF6103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04DC2"/>
    <w:multiLevelType w:val="hybridMultilevel"/>
    <w:tmpl w:val="C3F04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D6A08"/>
    <w:multiLevelType w:val="hybridMultilevel"/>
    <w:tmpl w:val="F64C45D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E0C64"/>
    <w:multiLevelType w:val="hybridMultilevel"/>
    <w:tmpl w:val="6B481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A5F30"/>
    <w:multiLevelType w:val="hybridMultilevel"/>
    <w:tmpl w:val="31F02BF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A3F55"/>
    <w:multiLevelType w:val="hybridMultilevel"/>
    <w:tmpl w:val="B7BAD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3D73CF"/>
    <w:multiLevelType w:val="hybridMultilevel"/>
    <w:tmpl w:val="1362FF0E"/>
    <w:lvl w:ilvl="0" w:tplc="4944250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F540E"/>
    <w:multiLevelType w:val="hybridMultilevel"/>
    <w:tmpl w:val="AFB05DD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042897"/>
    <w:multiLevelType w:val="hybridMultilevel"/>
    <w:tmpl w:val="C8FAB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A24BCD"/>
    <w:multiLevelType w:val="hybridMultilevel"/>
    <w:tmpl w:val="99E69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1A17F6"/>
    <w:multiLevelType w:val="hybridMultilevel"/>
    <w:tmpl w:val="AA7E284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EC0964"/>
    <w:multiLevelType w:val="hybridMultilevel"/>
    <w:tmpl w:val="E4D2E78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>
      <w:numFmt w:val="bullet"/>
      <w:lvlText w:val="•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105896">
    <w:abstractNumId w:val="12"/>
  </w:num>
  <w:num w:numId="2" w16cid:durableId="8610074">
    <w:abstractNumId w:val="11"/>
  </w:num>
  <w:num w:numId="3" w16cid:durableId="1326973072">
    <w:abstractNumId w:val="4"/>
  </w:num>
  <w:num w:numId="4" w16cid:durableId="601381313">
    <w:abstractNumId w:val="13"/>
  </w:num>
  <w:num w:numId="5" w16cid:durableId="1852135574">
    <w:abstractNumId w:val="9"/>
  </w:num>
  <w:num w:numId="6" w16cid:durableId="2076462775">
    <w:abstractNumId w:val="2"/>
  </w:num>
  <w:num w:numId="7" w16cid:durableId="2118913268">
    <w:abstractNumId w:val="15"/>
  </w:num>
  <w:num w:numId="8" w16cid:durableId="1742291386">
    <w:abstractNumId w:val="1"/>
  </w:num>
  <w:num w:numId="9" w16cid:durableId="2076658358">
    <w:abstractNumId w:val="16"/>
  </w:num>
  <w:num w:numId="10" w16cid:durableId="285090129">
    <w:abstractNumId w:val="3"/>
  </w:num>
  <w:num w:numId="11" w16cid:durableId="1395201241">
    <w:abstractNumId w:val="19"/>
  </w:num>
  <w:num w:numId="12" w16cid:durableId="1184710901">
    <w:abstractNumId w:val="10"/>
  </w:num>
  <w:num w:numId="13" w16cid:durableId="583416240">
    <w:abstractNumId w:val="8"/>
  </w:num>
  <w:num w:numId="14" w16cid:durableId="624701223">
    <w:abstractNumId w:val="7"/>
  </w:num>
  <w:num w:numId="15" w16cid:durableId="36902171">
    <w:abstractNumId w:val="0"/>
  </w:num>
  <w:num w:numId="16" w16cid:durableId="1809325113">
    <w:abstractNumId w:val="21"/>
  </w:num>
  <w:num w:numId="17" w16cid:durableId="1038623974">
    <w:abstractNumId w:val="14"/>
  </w:num>
  <w:num w:numId="18" w16cid:durableId="1948652802">
    <w:abstractNumId w:val="6"/>
  </w:num>
  <w:num w:numId="19" w16cid:durableId="558326432">
    <w:abstractNumId w:val="17"/>
  </w:num>
  <w:num w:numId="20" w16cid:durableId="758142471">
    <w:abstractNumId w:val="5"/>
  </w:num>
  <w:num w:numId="21" w16cid:durableId="642126531">
    <w:abstractNumId w:val="18"/>
  </w:num>
  <w:num w:numId="22" w16cid:durableId="17945199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401E8"/>
    <w:rsid w:val="00043ADF"/>
    <w:rsid w:val="00050A34"/>
    <w:rsid w:val="000B379F"/>
    <w:rsid w:val="000B6932"/>
    <w:rsid w:val="000C14F2"/>
    <w:rsid w:val="000C3BFB"/>
    <w:rsid w:val="000C52FA"/>
    <w:rsid w:val="000F7A52"/>
    <w:rsid w:val="0010229C"/>
    <w:rsid w:val="001026DF"/>
    <w:rsid w:val="00103A0D"/>
    <w:rsid w:val="00133890"/>
    <w:rsid w:val="001441C6"/>
    <w:rsid w:val="001450AB"/>
    <w:rsid w:val="001620E3"/>
    <w:rsid w:val="00171DAE"/>
    <w:rsid w:val="00195A49"/>
    <w:rsid w:val="001E7AD4"/>
    <w:rsid w:val="001F782F"/>
    <w:rsid w:val="00213F1E"/>
    <w:rsid w:val="0023000E"/>
    <w:rsid w:val="002346C2"/>
    <w:rsid w:val="00264BCF"/>
    <w:rsid w:val="002677C0"/>
    <w:rsid w:val="0028448D"/>
    <w:rsid w:val="002862D2"/>
    <w:rsid w:val="002A3B7C"/>
    <w:rsid w:val="002B5D63"/>
    <w:rsid w:val="002F7237"/>
    <w:rsid w:val="003333BC"/>
    <w:rsid w:val="00344430"/>
    <w:rsid w:val="003524C7"/>
    <w:rsid w:val="00357812"/>
    <w:rsid w:val="00366131"/>
    <w:rsid w:val="00371A82"/>
    <w:rsid w:val="003F0E7C"/>
    <w:rsid w:val="00433C12"/>
    <w:rsid w:val="0044592F"/>
    <w:rsid w:val="004706FD"/>
    <w:rsid w:val="004713C2"/>
    <w:rsid w:val="00474537"/>
    <w:rsid w:val="0048382E"/>
    <w:rsid w:val="004B1F6D"/>
    <w:rsid w:val="004F5A7B"/>
    <w:rsid w:val="004F7C28"/>
    <w:rsid w:val="00536743"/>
    <w:rsid w:val="00561358"/>
    <w:rsid w:val="005A612F"/>
    <w:rsid w:val="005C61B9"/>
    <w:rsid w:val="00610639"/>
    <w:rsid w:val="00684BC9"/>
    <w:rsid w:val="006932DC"/>
    <w:rsid w:val="006B1859"/>
    <w:rsid w:val="006B218C"/>
    <w:rsid w:val="006B29B1"/>
    <w:rsid w:val="006D044B"/>
    <w:rsid w:val="006D4FDF"/>
    <w:rsid w:val="006E5C4B"/>
    <w:rsid w:val="006F01CD"/>
    <w:rsid w:val="006F1812"/>
    <w:rsid w:val="006F6AB3"/>
    <w:rsid w:val="00710BB8"/>
    <w:rsid w:val="00727388"/>
    <w:rsid w:val="00745AB1"/>
    <w:rsid w:val="0074712F"/>
    <w:rsid w:val="00782096"/>
    <w:rsid w:val="007B2404"/>
    <w:rsid w:val="007D5EC7"/>
    <w:rsid w:val="007E7665"/>
    <w:rsid w:val="00825418"/>
    <w:rsid w:val="00830828"/>
    <w:rsid w:val="00844BBC"/>
    <w:rsid w:val="00867692"/>
    <w:rsid w:val="008922C8"/>
    <w:rsid w:val="008A2C0A"/>
    <w:rsid w:val="008B5587"/>
    <w:rsid w:val="008C64C3"/>
    <w:rsid w:val="008F54F2"/>
    <w:rsid w:val="00923354"/>
    <w:rsid w:val="00931A8A"/>
    <w:rsid w:val="00942B09"/>
    <w:rsid w:val="00972B7E"/>
    <w:rsid w:val="00992282"/>
    <w:rsid w:val="00992AE4"/>
    <w:rsid w:val="009A0A76"/>
    <w:rsid w:val="009A219D"/>
    <w:rsid w:val="009C1166"/>
    <w:rsid w:val="009E07DC"/>
    <w:rsid w:val="009E250A"/>
    <w:rsid w:val="009E2742"/>
    <w:rsid w:val="00A06A5E"/>
    <w:rsid w:val="00A216E2"/>
    <w:rsid w:val="00A44864"/>
    <w:rsid w:val="00A62A77"/>
    <w:rsid w:val="00A743FF"/>
    <w:rsid w:val="00AC0741"/>
    <w:rsid w:val="00AD05EC"/>
    <w:rsid w:val="00AD1706"/>
    <w:rsid w:val="00B06D03"/>
    <w:rsid w:val="00B7475F"/>
    <w:rsid w:val="00B815EF"/>
    <w:rsid w:val="00B93CD1"/>
    <w:rsid w:val="00BA460A"/>
    <w:rsid w:val="00BD14D8"/>
    <w:rsid w:val="00BF1E16"/>
    <w:rsid w:val="00C10B7A"/>
    <w:rsid w:val="00C203AE"/>
    <w:rsid w:val="00C233C1"/>
    <w:rsid w:val="00C25698"/>
    <w:rsid w:val="00C27DFF"/>
    <w:rsid w:val="00C437EE"/>
    <w:rsid w:val="00C55FF9"/>
    <w:rsid w:val="00C86331"/>
    <w:rsid w:val="00C93402"/>
    <w:rsid w:val="00CA7309"/>
    <w:rsid w:val="00CB1475"/>
    <w:rsid w:val="00CB4AFA"/>
    <w:rsid w:val="00CC31A7"/>
    <w:rsid w:val="00CE7C2F"/>
    <w:rsid w:val="00D061A5"/>
    <w:rsid w:val="00D17F30"/>
    <w:rsid w:val="00D440AE"/>
    <w:rsid w:val="00DA1D6B"/>
    <w:rsid w:val="00DC18B7"/>
    <w:rsid w:val="00DC5993"/>
    <w:rsid w:val="00DD2E16"/>
    <w:rsid w:val="00DE5C0B"/>
    <w:rsid w:val="00E07577"/>
    <w:rsid w:val="00E26C98"/>
    <w:rsid w:val="00E36C49"/>
    <w:rsid w:val="00E42389"/>
    <w:rsid w:val="00EA01C8"/>
    <w:rsid w:val="00EB33B9"/>
    <w:rsid w:val="00EC29FF"/>
    <w:rsid w:val="00EE2F0C"/>
    <w:rsid w:val="00EF4B34"/>
    <w:rsid w:val="00EF73E5"/>
    <w:rsid w:val="00F06A3B"/>
    <w:rsid w:val="00F50F65"/>
    <w:rsid w:val="00F60A08"/>
    <w:rsid w:val="00FA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5E6D444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6990-F49A-41B8-861F-C145D65FF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6</Pages>
  <Words>1336</Words>
  <Characters>7922</Characters>
  <Application>Microsoft Office Word</Application>
  <DocSecurity>4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9240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2020-06-05T13:02:00Z</cp:lastPrinted>
  <dcterms:created xsi:type="dcterms:W3CDTF">2024-08-26T13:48:00Z</dcterms:created>
  <dcterms:modified xsi:type="dcterms:W3CDTF">2024-08-26T13:48:00Z</dcterms:modified>
</cp:coreProperties>
</file>